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07" w:rsidRDefault="00A75B55" w:rsidP="00F17907">
      <w:pPr>
        <w:ind w:left="-7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56"/>
          <w:szCs w:val="56"/>
        </w:rPr>
        <w:t xml:space="preserve">How </w:t>
      </w:r>
      <w:r w:rsidR="00F17907">
        <w:rPr>
          <w:rFonts w:ascii="Comic Sans MS" w:hAnsi="Comic Sans MS"/>
          <w:b/>
          <w:sz w:val="56"/>
          <w:szCs w:val="56"/>
        </w:rPr>
        <w:t>Transition Coordinators</w:t>
      </w:r>
      <w:r>
        <w:rPr>
          <w:rFonts w:ascii="Comic Sans MS" w:hAnsi="Comic Sans MS"/>
          <w:b/>
          <w:sz w:val="56"/>
          <w:szCs w:val="56"/>
        </w:rPr>
        <w:t xml:space="preserve"> can help</w:t>
      </w:r>
    </w:p>
    <w:p w:rsidR="00D0214C" w:rsidRDefault="00D0214C" w:rsidP="00D0214C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F17907" w:rsidRPr="00D0214C" w:rsidRDefault="00F17907" w:rsidP="00F1790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Schedule field trips to visit EAGLE Academy</w:t>
      </w:r>
    </w:p>
    <w:p w:rsidR="00F17907" w:rsidRPr="00D0214C" w:rsidRDefault="00F17907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Invite us to come speak with your special education teachers about EAGLE Academy and how we can help them better prepare their students for a productive future</w:t>
      </w:r>
    </w:p>
    <w:p w:rsidR="004608B3" w:rsidRPr="00D0214C" w:rsidRDefault="004608B3" w:rsidP="004608B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Invite us to IEP meetings / Consult with us for ITP goals/activities</w:t>
      </w:r>
    </w:p>
    <w:p w:rsidR="004608B3" w:rsidRPr="00D0214C" w:rsidRDefault="004608B3" w:rsidP="004608B3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High school to help develop individualized transition plans</w:t>
      </w:r>
    </w:p>
    <w:p w:rsidR="004608B3" w:rsidRPr="00D0214C" w:rsidRDefault="004608B3" w:rsidP="004608B3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Middle school to help guide transition options concerning potential attendance at an Inclusive Post-Secondary Education Program</w:t>
      </w:r>
    </w:p>
    <w:p w:rsidR="004608B3" w:rsidRPr="00D0214C" w:rsidRDefault="004608B3" w:rsidP="004608B3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Elementary to put the idea of Post-Secondary Education into the realm of possibilities</w:t>
      </w:r>
      <w:r w:rsidRPr="00D0214C">
        <w:rPr>
          <w:rFonts w:ascii="Comic Sans MS" w:hAnsi="Comic Sans MS"/>
          <w:b/>
          <w:sz w:val="24"/>
          <w:szCs w:val="24"/>
        </w:rPr>
        <w:tab/>
      </w:r>
    </w:p>
    <w:p w:rsidR="004608B3" w:rsidRPr="00D0214C" w:rsidRDefault="004608B3" w:rsidP="004608B3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Encourage teachers to invite us to IEP meetings or to consult with us about writing goals and objectives that will prepare the student for an Inclusive Post-Secondary program</w:t>
      </w:r>
    </w:p>
    <w:p w:rsidR="00A75B55" w:rsidRPr="00D0214C" w:rsidRDefault="00A75B55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Talk to parents about Inclusive Post-Secondary Education Programs</w:t>
      </w:r>
    </w:p>
    <w:p w:rsidR="009A6B7A" w:rsidRPr="00D0214C" w:rsidRDefault="00A75B55" w:rsidP="00012E54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Let them know that their child can attend college</w:t>
      </w:r>
      <w:r w:rsidR="00012E54" w:rsidRPr="00D0214C">
        <w:rPr>
          <w:rFonts w:ascii="Comic Sans MS" w:hAnsi="Comic Sans MS"/>
          <w:b/>
          <w:sz w:val="24"/>
          <w:szCs w:val="24"/>
        </w:rPr>
        <w:t xml:space="preserve"> and</w:t>
      </w:r>
      <w:r w:rsidR="009A6B7A" w:rsidRPr="00D0214C">
        <w:rPr>
          <w:rFonts w:ascii="Comic Sans MS" w:hAnsi="Comic Sans MS"/>
          <w:b/>
          <w:sz w:val="24"/>
          <w:szCs w:val="24"/>
        </w:rPr>
        <w:t xml:space="preserve"> “shop” for a college</w:t>
      </w:r>
    </w:p>
    <w:p w:rsidR="009A6B7A" w:rsidRPr="00D0214C" w:rsidRDefault="009A6B7A" w:rsidP="009A6B7A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 xml:space="preserve">Let them know that the goal is to help them be independent, </w:t>
      </w:r>
      <w:r w:rsidR="004608B3" w:rsidRPr="00D0214C">
        <w:rPr>
          <w:rFonts w:ascii="Comic Sans MS" w:hAnsi="Comic Sans MS"/>
          <w:b/>
          <w:sz w:val="24"/>
          <w:szCs w:val="24"/>
        </w:rPr>
        <w:t>-</w:t>
      </w:r>
      <w:r w:rsidRPr="00D0214C">
        <w:rPr>
          <w:rFonts w:ascii="Comic Sans MS" w:hAnsi="Comic Sans MS"/>
          <w:b/>
          <w:sz w:val="24"/>
          <w:szCs w:val="24"/>
        </w:rPr>
        <w:t>contributing members of the community</w:t>
      </w:r>
    </w:p>
    <w:p w:rsidR="00A75B55" w:rsidRPr="00D0214C" w:rsidRDefault="00A75B55" w:rsidP="00A75B5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Let them know that it is a certificate program</w:t>
      </w:r>
    </w:p>
    <w:p w:rsidR="00F17907" w:rsidRPr="00D0214C" w:rsidRDefault="00F17907" w:rsidP="00A75B5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Let them know to start saving for college expenses</w:t>
      </w:r>
      <w:r w:rsidR="004608B3" w:rsidRPr="00D0214C">
        <w:rPr>
          <w:rFonts w:ascii="Comic Sans MS" w:hAnsi="Comic Sans MS"/>
          <w:b/>
          <w:sz w:val="24"/>
          <w:szCs w:val="24"/>
        </w:rPr>
        <w:t xml:space="preserve"> as all federal funds are “needs-based”</w:t>
      </w:r>
    </w:p>
    <w:p w:rsidR="00B63FC7" w:rsidRPr="00D0214C" w:rsidRDefault="00B63FC7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Encourage parents to apply for a waiver as early as possible</w:t>
      </w:r>
    </w:p>
    <w:p w:rsidR="00B63FC7" w:rsidRPr="00D0214C" w:rsidRDefault="00B63FC7" w:rsidP="00CB551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Yes, there are long waiting lists</w:t>
      </w:r>
      <w:r w:rsidR="00CB5515" w:rsidRPr="00D0214C">
        <w:rPr>
          <w:rFonts w:ascii="Comic Sans MS" w:hAnsi="Comic Sans MS"/>
          <w:b/>
          <w:sz w:val="24"/>
          <w:szCs w:val="24"/>
        </w:rPr>
        <w:t xml:space="preserve"> and </w:t>
      </w:r>
      <w:r w:rsidRPr="00D0214C">
        <w:rPr>
          <w:rFonts w:ascii="Comic Sans MS" w:hAnsi="Comic Sans MS"/>
          <w:b/>
          <w:sz w:val="24"/>
          <w:szCs w:val="24"/>
        </w:rPr>
        <w:t>they may be told no in the end because there are not sufficient funds, but the funds won’t increase if we don’t add the students to the list</w:t>
      </w:r>
    </w:p>
    <w:p w:rsidR="00B63FC7" w:rsidRPr="00D0214C" w:rsidRDefault="009A6B7A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Let them know these</w:t>
      </w:r>
      <w:r w:rsidR="00B63FC7" w:rsidRPr="00D0214C">
        <w:rPr>
          <w:rFonts w:ascii="Comic Sans MS" w:hAnsi="Comic Sans MS"/>
          <w:b/>
          <w:sz w:val="24"/>
          <w:szCs w:val="24"/>
        </w:rPr>
        <w:t xml:space="preserve"> funds</w:t>
      </w:r>
      <w:r w:rsidR="00EF3680" w:rsidRPr="00D0214C">
        <w:rPr>
          <w:rFonts w:ascii="Comic Sans MS" w:hAnsi="Comic Sans MS"/>
          <w:b/>
          <w:sz w:val="24"/>
          <w:szCs w:val="24"/>
        </w:rPr>
        <w:t>, in some cases,</w:t>
      </w:r>
      <w:r w:rsidR="00B63FC7" w:rsidRPr="00D0214C">
        <w:rPr>
          <w:rFonts w:ascii="Comic Sans MS" w:hAnsi="Comic Sans MS"/>
          <w:b/>
          <w:sz w:val="24"/>
          <w:szCs w:val="24"/>
        </w:rPr>
        <w:t xml:space="preserve"> can be used to help with college</w:t>
      </w:r>
      <w:r w:rsidR="00EF3680" w:rsidRPr="00D0214C">
        <w:rPr>
          <w:rFonts w:ascii="Comic Sans MS" w:hAnsi="Comic Sans MS"/>
          <w:b/>
          <w:sz w:val="24"/>
          <w:szCs w:val="24"/>
        </w:rPr>
        <w:t xml:space="preserve"> needs</w:t>
      </w:r>
    </w:p>
    <w:p w:rsidR="00B63FC7" w:rsidRPr="00D0214C" w:rsidRDefault="00B63FC7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Encourage parents to connect their child to Vocational Rehabilitation</w:t>
      </w:r>
    </w:p>
    <w:p w:rsidR="00B63FC7" w:rsidRPr="00D0214C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Have them referred while the student is in middle school for middle school services</w:t>
      </w:r>
      <w:r w:rsidR="00CB5515" w:rsidRPr="00D0214C">
        <w:rPr>
          <w:rFonts w:ascii="Comic Sans MS" w:hAnsi="Comic Sans MS"/>
          <w:b/>
          <w:sz w:val="24"/>
          <w:szCs w:val="24"/>
        </w:rPr>
        <w:t xml:space="preserve"> (WIOA)</w:t>
      </w:r>
    </w:p>
    <w:p w:rsidR="00EA7042" w:rsidRPr="00D0214C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 xml:space="preserve">Have a complete referral made while in high school, </w:t>
      </w:r>
      <w:r w:rsidR="004608B3" w:rsidRPr="00D0214C">
        <w:rPr>
          <w:rFonts w:ascii="Comic Sans MS" w:hAnsi="Comic Sans MS"/>
          <w:b/>
          <w:sz w:val="24"/>
          <w:szCs w:val="24"/>
        </w:rPr>
        <w:t>making certain they</w:t>
      </w:r>
      <w:r w:rsidRPr="00D0214C">
        <w:rPr>
          <w:rFonts w:ascii="Comic Sans MS" w:hAnsi="Comic Sans MS"/>
          <w:b/>
          <w:sz w:val="24"/>
          <w:szCs w:val="24"/>
        </w:rPr>
        <w:t xml:space="preserve"> know the student is interested in Inclusive Post-Secondary Education programs</w:t>
      </w:r>
    </w:p>
    <w:p w:rsidR="004608B3" w:rsidRPr="00D0214C" w:rsidRDefault="004608B3" w:rsidP="004608B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Meet with us regularly to know what is happening in the IPSE world</w:t>
      </w:r>
    </w:p>
    <w:p w:rsidR="004608B3" w:rsidRPr="00D0214C" w:rsidRDefault="004608B3" w:rsidP="004608B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D0214C">
        <w:rPr>
          <w:rFonts w:ascii="Comic Sans MS" w:hAnsi="Comic Sans MS"/>
          <w:b/>
          <w:sz w:val="24"/>
          <w:szCs w:val="24"/>
        </w:rPr>
        <w:t>Encourage Dual Enrollment as programs are developed</w:t>
      </w:r>
      <w:bookmarkStart w:id="0" w:name="_GoBack"/>
      <w:bookmarkEnd w:id="0"/>
    </w:p>
    <w:sectPr w:rsidR="004608B3" w:rsidRPr="00D0214C" w:rsidSect="004608B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5" w:rsidRDefault="00A75B55" w:rsidP="00A75B55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4C" w:rsidRDefault="00D0214C" w:rsidP="00D0214C">
    <w:pPr>
      <w:pStyle w:val="Footer"/>
      <w:jc w:val="center"/>
    </w:pPr>
    <w:r>
      <w:t>Created by Karen L. Phipps</w:t>
    </w:r>
    <w:r>
      <w:tab/>
    </w:r>
    <w:r>
      <w:tab/>
      <w:t>EAGLE Academy at Georgia Southern University</w:t>
    </w:r>
  </w:p>
  <w:p w:rsidR="00D0214C" w:rsidRDefault="00D0214C">
    <w:pPr>
      <w:pStyle w:val="Footer"/>
    </w:pPr>
  </w:p>
  <w:p w:rsidR="00D0214C" w:rsidRDefault="00D02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5" w:rsidRDefault="00A75B55" w:rsidP="00A75B55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D021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1" o:spid="_x0000_s2060" type="#_x0000_t75" style="position:absolute;margin-left:0;margin-top:0;width:467.95pt;height:626.65pt;z-index:-251657216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D021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2" o:spid="_x0000_s2061" type="#_x0000_t75" style="position:absolute;margin-left:0;margin-top:0;width:467.95pt;height:626.65pt;z-index:-251656192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D021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0" o:spid="_x0000_s2059" type="#_x0000_t75" style="position:absolute;margin-left:0;margin-top:0;width:467.95pt;height:626.65pt;z-index:-251658240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"/>
      </v:shape>
    </w:pict>
  </w:numPicBullet>
  <w:abstractNum w:abstractNumId="0" w15:restartNumberingAfterBreak="0">
    <w:nsid w:val="2B8E31F8"/>
    <w:multiLevelType w:val="hybridMultilevel"/>
    <w:tmpl w:val="7CD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DE7"/>
    <w:multiLevelType w:val="hybridMultilevel"/>
    <w:tmpl w:val="5BB47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5"/>
    <w:rsid w:val="00012E54"/>
    <w:rsid w:val="001F55CF"/>
    <w:rsid w:val="0022786D"/>
    <w:rsid w:val="002C52FE"/>
    <w:rsid w:val="003F503E"/>
    <w:rsid w:val="004608B3"/>
    <w:rsid w:val="007A19B2"/>
    <w:rsid w:val="009461CA"/>
    <w:rsid w:val="009A6B7A"/>
    <w:rsid w:val="00A75B55"/>
    <w:rsid w:val="00B63FC7"/>
    <w:rsid w:val="00CB5515"/>
    <w:rsid w:val="00D0214C"/>
    <w:rsid w:val="00EA7042"/>
    <w:rsid w:val="00EF3680"/>
    <w:rsid w:val="00F17907"/>
    <w:rsid w:val="00FD736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30284E9E-4AB1-4F9B-843D-5266917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55"/>
  </w:style>
  <w:style w:type="paragraph" w:styleId="Footer">
    <w:name w:val="footer"/>
    <w:basedOn w:val="Normal"/>
    <w:link w:val="Foot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55"/>
  </w:style>
  <w:style w:type="paragraph" w:styleId="ListParagraph">
    <w:name w:val="List Paragraph"/>
    <w:basedOn w:val="Normal"/>
    <w:uiPriority w:val="34"/>
    <w:qFormat/>
    <w:rsid w:val="00A75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Cantini</dc:creator>
  <cp:keywords/>
  <dc:description/>
  <cp:lastModifiedBy>Karen Phipps</cp:lastModifiedBy>
  <cp:revision>6</cp:revision>
  <cp:lastPrinted>2017-03-06T19:59:00Z</cp:lastPrinted>
  <dcterms:created xsi:type="dcterms:W3CDTF">2017-04-11T12:53:00Z</dcterms:created>
  <dcterms:modified xsi:type="dcterms:W3CDTF">2017-10-02T12:41:00Z</dcterms:modified>
</cp:coreProperties>
</file>